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791F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217C44C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BD463C4" w14:textId="1D4E555E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                          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RASA – Responsabile Anagrafe Unica Stazioni Appaltanti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</w:p>
    <w:p w14:paraId="772109B9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E04191D" w14:textId="77777777" w:rsidR="00FD6FD4" w:rsidRDefault="00FD6FD4" w:rsidP="00496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Come previsto dal Piano Nazionale Anticorruzione (adottato dall’ANAC con delibera n. 831 del 3</w:t>
      </w:r>
    </w:p>
    <w:p w14:paraId="43B285C4" w14:textId="681C5C65" w:rsidR="00FD6FD4" w:rsidRDefault="00FD6FD4" w:rsidP="00496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agosto 2016), a partire dal Piano per la prevenzione della corruzione e per la trasparenza del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kern w:val="0"/>
          <w:sz w:val="24"/>
          <w:szCs w:val="24"/>
        </w:rPr>
        <w:t>omune di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Senigallia – PTPCT 2017 – 2019, è riportata l’indicazione del RASA ovvero il soggetto responsabile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dell’inserimento e dell’aggiornamento annuale dell’Anagrafe unica delle stazioni appaltanti (AUSA)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degli elementi identificativi della stazione appaltante stessa.</w:t>
      </w:r>
    </w:p>
    <w:p w14:paraId="32C289E5" w14:textId="77777777" w:rsidR="00FD6FD4" w:rsidRDefault="00FD6FD4" w:rsidP="00496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La sezione 1 “Trasparenza del Piano anticorruzione dell’Ente prevede altresì, la pubblicazione del</w:t>
      </w:r>
    </w:p>
    <w:p w14:paraId="29253ABB" w14:textId="7159533E" w:rsidR="00FD6FD4" w:rsidRDefault="00FD6FD4" w:rsidP="00496A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nominativo del RASA nella sezione “Altri contenuti” di “Amministrazione trasparente” quale ulteriore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misura organizzativa di trasparenza in funzione di prevenzione della corruzione.</w:t>
      </w:r>
    </w:p>
    <w:p w14:paraId="3AC934E7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7308A7D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B373B2D" w14:textId="75D8C383" w:rsidR="00FD6FD4" w:rsidRPr="00FD6FD4" w:rsidRDefault="00FD6FD4" w:rsidP="000A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Nel 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corrente anno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2024 il nominativo </w:t>
      </w:r>
      <w:r w:rsidR="00496AAA">
        <w:rPr>
          <w:rFonts w:ascii="TimesNewRomanPSMT" w:hAnsi="TimesNewRomanPSMT" w:cs="TimesNewRomanPSMT"/>
          <w:kern w:val="0"/>
          <w:sz w:val="24"/>
          <w:szCs w:val="24"/>
        </w:rPr>
        <w:t xml:space="preserve">del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RASA è stato aggiornato ed attualmente riveste tale ruolo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il Vice Segretario Generale,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Funzionari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o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di Elevata Qualificazione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R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esponsabile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di 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>area funzionale 5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B5402F" w:rsidRPr="000A0BF9">
        <w:rPr>
          <w:rFonts w:ascii="TimesNewRomanPSMT" w:hAnsi="TimesNewRomanPSMT" w:cs="TimesNewRomanPSMT"/>
          <w:b/>
          <w:bCs/>
          <w:i/>
          <w:iCs/>
          <w:kern w:val="0"/>
          <w:sz w:val="24"/>
          <w:szCs w:val="24"/>
        </w:rPr>
        <w:t>Dott.ssa Marinella Monti</w:t>
      </w:r>
      <w:r w:rsidR="00B5402F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C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>on decret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i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sindacal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i</w:t>
      </w:r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>n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n</w:t>
      </w:r>
      <w:proofErr w:type="spellEnd"/>
      <w:r w:rsidR="00496AAA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42 e 43 del 02/02/2024 la </w:t>
      </w:r>
      <w:r w:rsidR="00B5402F">
        <w:rPr>
          <w:rFonts w:ascii="TimesNewRomanPSMT" w:hAnsi="TimesNewRomanPSMT" w:cs="TimesNewRomanPSMT"/>
          <w:kern w:val="0"/>
          <w:sz w:val="24"/>
          <w:szCs w:val="24"/>
        </w:rPr>
        <w:t>Dott.ssa Marinella Monti</w:t>
      </w:r>
      <w:r w:rsidR="00B5402F">
        <w:rPr>
          <w:rFonts w:ascii="TimesNewRomanPSMT" w:hAnsi="TimesNewRomanPSMT" w:cs="TimesNewRomanPSMT"/>
          <w:kern w:val="0"/>
          <w:sz w:val="24"/>
          <w:szCs w:val="24"/>
        </w:rPr>
        <w:t xml:space="preserve"> è stata nominata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Responsabile dell’Anagrafe </w:t>
      </w:r>
      <w:r w:rsidR="000A0BF9">
        <w:rPr>
          <w:rFonts w:ascii="TimesNewRomanPSMT" w:hAnsi="TimesNewRomanPSMT" w:cs="TimesNewRomanPSMT"/>
          <w:kern w:val="0"/>
          <w:sz w:val="24"/>
          <w:szCs w:val="24"/>
        </w:rPr>
        <w:t xml:space="preserve">sia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per la Stazione Appaltante 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del Comune di Senigallia che </w:t>
      </w:r>
      <w:r w:rsidR="000A0BF9" w:rsidRPr="000A0BF9">
        <w:rPr>
          <w:rFonts w:ascii="TimesNewRomanPSMT" w:hAnsi="TimesNewRomanPSMT" w:cs="TimesNewRomanPSMT"/>
          <w:kern w:val="0"/>
          <w:sz w:val="24"/>
          <w:szCs w:val="24"/>
        </w:rPr>
        <w:t>per la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A0BF9" w:rsidRPr="000A0BF9">
        <w:rPr>
          <w:rFonts w:ascii="TimesNewRomanPSMT" w:hAnsi="TimesNewRomanPSMT" w:cs="TimesNewRomanPSMT"/>
          <w:kern w:val="0"/>
          <w:sz w:val="24"/>
          <w:szCs w:val="24"/>
        </w:rPr>
        <w:t>S</w:t>
      </w:r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tazione appaltante denominata: Centrale Unica di committenza tra i Comuni di Senigallia, Arcevia, Barbara, Ostra, Ostra Vetere, Serra de’ Conti e </w:t>
      </w:r>
      <w:proofErr w:type="spellStart"/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>Trecastelli</w:t>
      </w:r>
      <w:proofErr w:type="spellEnd"/>
      <w:r w:rsidR="00B5402F" w:rsidRPr="000A0BF9">
        <w:rPr>
          <w:rFonts w:ascii="TimesNewRomanPSMT" w:hAnsi="TimesNewRomanPSMT" w:cs="TimesNewRomanPSMT"/>
          <w:kern w:val="0"/>
          <w:sz w:val="24"/>
          <w:szCs w:val="24"/>
        </w:rPr>
        <w:t xml:space="preserve">  ( ente capofila: Comune di Senigallia C.F. 00332510429 – Codice AUSA 0000556521)</w:t>
      </w:r>
      <w:r w:rsidR="000A0BF9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FB893FA" w14:textId="40E61666" w:rsidR="00FD6FD4" w:rsidRDefault="00FD6FD4" w:rsidP="000A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AC8C236" w14:textId="77777777" w:rsidR="00FD6FD4" w:rsidRDefault="00FD6FD4" w:rsidP="000A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269A245F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00C1929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3672892" w14:textId="77777777" w:rsidR="00FD6FD4" w:rsidRDefault="00FD6FD4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9849CB6" w14:textId="4E64EE03" w:rsidR="00075E5B" w:rsidRPr="00FD6FD4" w:rsidRDefault="00075E5B" w:rsidP="00FD6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sectPr w:rsidR="00075E5B" w:rsidRPr="00FD6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D4"/>
    <w:rsid w:val="00075E5B"/>
    <w:rsid w:val="000A0BF9"/>
    <w:rsid w:val="00496AAA"/>
    <w:rsid w:val="007D73CC"/>
    <w:rsid w:val="008B192D"/>
    <w:rsid w:val="009829C2"/>
    <w:rsid w:val="00B5402F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5706"/>
  <w15:docId w15:val="{5BC4F068-8B5B-4773-924B-2A409D35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Salierno Antonietta</dc:creator>
  <cp:keywords/>
  <dc:description/>
  <cp:lastModifiedBy>Salierno Antonietta</cp:lastModifiedBy>
  <cp:revision>1</cp:revision>
  <dcterms:created xsi:type="dcterms:W3CDTF">2024-02-14T11:52:00Z</dcterms:created>
  <dcterms:modified xsi:type="dcterms:W3CDTF">2024-02-14T12:46:00Z</dcterms:modified>
</cp:coreProperties>
</file>