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FE193" w14:textId="63CF0E8F" w:rsidR="004C5B9F" w:rsidRDefault="004C5B9F" w:rsidP="004C5B9F">
      <w:pPr>
        <w:jc w:val="both"/>
        <w:rPr>
          <w:rFonts w:asciiTheme="majorHAnsi" w:hAnsiTheme="majorHAnsi" w:cstheme="majorHAnsi"/>
          <w:b/>
          <w:sz w:val="20"/>
          <w:szCs w:val="20"/>
        </w:rPr>
      </w:pPr>
      <w:r w:rsidRPr="006943C2">
        <w:rPr>
          <w:rFonts w:asciiTheme="majorHAnsi" w:hAnsiTheme="majorHAnsi" w:cstheme="majorHAnsi"/>
          <w:b/>
          <w:sz w:val="20"/>
          <w:szCs w:val="20"/>
        </w:rPr>
        <w:t xml:space="preserve">INFORMATIVA AI SENSI </w:t>
      </w:r>
      <w:r>
        <w:rPr>
          <w:rFonts w:asciiTheme="majorHAnsi" w:hAnsiTheme="majorHAnsi" w:cstheme="majorHAnsi"/>
          <w:b/>
          <w:sz w:val="20"/>
          <w:szCs w:val="20"/>
        </w:rPr>
        <w:t>DELL’ART.13</w:t>
      </w:r>
      <w:r w:rsidRPr="006943C2">
        <w:rPr>
          <w:rFonts w:asciiTheme="majorHAnsi" w:hAnsiTheme="majorHAnsi" w:cstheme="majorHAnsi"/>
          <w:b/>
          <w:sz w:val="20"/>
          <w:szCs w:val="20"/>
        </w:rPr>
        <w:t xml:space="preserve"> DEL REGOLAMENTO EUROPEO N. 2016/679</w:t>
      </w:r>
      <w:r w:rsidR="001B11FE">
        <w:rPr>
          <w:rFonts w:asciiTheme="majorHAnsi" w:hAnsiTheme="majorHAnsi" w:cstheme="majorHAnsi"/>
          <w:b/>
          <w:sz w:val="20"/>
          <w:szCs w:val="20"/>
        </w:rPr>
        <w:t xml:space="preserve"> (GDPR)</w:t>
      </w:r>
    </w:p>
    <w:p w14:paraId="4FF5C9B2" w14:textId="77777777" w:rsidR="004C5B9F" w:rsidRPr="006943C2" w:rsidRDefault="004C5B9F" w:rsidP="004C5B9F">
      <w:pPr>
        <w:jc w:val="both"/>
        <w:rPr>
          <w:rFonts w:asciiTheme="majorHAnsi" w:hAnsiTheme="majorHAnsi" w:cstheme="majorHAnsi"/>
          <w:sz w:val="20"/>
          <w:szCs w:val="20"/>
        </w:rPr>
      </w:pPr>
      <w:r w:rsidRPr="006943C2">
        <w:rPr>
          <w:rFonts w:asciiTheme="majorHAnsi" w:hAnsiTheme="majorHAnsi" w:cstheme="majorHAnsi"/>
          <w:sz w:val="20"/>
          <w:szCs w:val="20"/>
        </w:rPr>
        <w:t>Ai sensi dell’articolo 13 del Regolamento Europeo n. 2016/679 si forniscono le seguenti informazioni relative al trattamento dei dati personali:</w:t>
      </w:r>
    </w:p>
    <w:p w14:paraId="234793E6" w14:textId="1B25909C" w:rsidR="004C5B9F" w:rsidRDefault="004C5B9F" w:rsidP="004C5B9F">
      <w:pPr>
        <w:jc w:val="both"/>
        <w:rPr>
          <w:rFonts w:asciiTheme="majorHAnsi" w:hAnsiTheme="majorHAnsi" w:cstheme="majorHAnsi"/>
          <w:b/>
          <w:sz w:val="20"/>
          <w:szCs w:val="20"/>
        </w:rPr>
      </w:pPr>
      <w:r w:rsidRPr="006943C2">
        <w:rPr>
          <w:rFonts w:asciiTheme="majorHAnsi" w:hAnsiTheme="majorHAnsi" w:cstheme="majorHAnsi"/>
          <w:b/>
          <w:sz w:val="20"/>
          <w:szCs w:val="20"/>
        </w:rPr>
        <w:t>Nota:</w:t>
      </w:r>
      <w:r w:rsidRPr="006943C2">
        <w:rPr>
          <w:rFonts w:asciiTheme="majorHAnsi" w:hAnsiTheme="majorHAnsi" w:cstheme="majorHAnsi"/>
          <w:sz w:val="20"/>
          <w:szCs w:val="20"/>
        </w:rPr>
        <w:t xml:space="preserve"> Gli articoli citati si riferiscono al Regolamento Europeo n. 2016/679</w:t>
      </w:r>
      <w:r w:rsidR="001B11FE">
        <w:rPr>
          <w:rFonts w:asciiTheme="majorHAnsi" w:hAnsiTheme="majorHAnsi" w:cstheme="majorHAnsi"/>
          <w:sz w:val="20"/>
          <w:szCs w:val="20"/>
        </w:rPr>
        <w:t xml:space="preserve"> (GDPR)</w:t>
      </w:r>
    </w:p>
    <w:p w14:paraId="0C01970E" w14:textId="77777777" w:rsidR="004C5B9F" w:rsidRPr="003115C4" w:rsidRDefault="004C5B9F" w:rsidP="004C5B9F">
      <w:pPr>
        <w:jc w:val="both"/>
        <w:rPr>
          <w:rFonts w:asciiTheme="majorHAnsi" w:hAnsiTheme="majorHAnsi" w:cstheme="majorHAnsi"/>
          <w:sz w:val="20"/>
          <w:szCs w:val="20"/>
        </w:rPr>
      </w:pPr>
      <w:r w:rsidRPr="006943C2">
        <w:rPr>
          <w:rFonts w:asciiTheme="majorHAnsi" w:hAnsiTheme="majorHAnsi" w:cstheme="majorHAnsi"/>
          <w:b/>
          <w:sz w:val="20"/>
          <w:szCs w:val="20"/>
        </w:rPr>
        <w:t>Titolare del trattamento</w:t>
      </w:r>
      <w:r>
        <w:rPr>
          <w:rFonts w:asciiTheme="majorHAnsi" w:hAnsiTheme="majorHAnsi" w:cstheme="majorHAnsi"/>
          <w:b/>
          <w:sz w:val="20"/>
          <w:szCs w:val="20"/>
        </w:rPr>
        <w:t xml:space="preserve">: </w:t>
      </w:r>
      <w:r w:rsidRPr="00DA7527">
        <w:rPr>
          <w:rFonts w:asciiTheme="majorHAnsi" w:hAnsiTheme="majorHAnsi" w:cstheme="majorHAnsi"/>
          <w:sz w:val="20"/>
          <w:szCs w:val="20"/>
        </w:rPr>
        <w:t>Comune di Senigallia Sede: Piazza Roma, 8, 60019, Senigallia (AN) Tel. / FAX: Tel. 071.66291 / Fax. 071.6629303 e-mail / PEC: comune.senigallia@emarche.it Sito web: http://www.comune.senigallia.an.it</w:t>
      </w:r>
      <w:r>
        <w:rPr>
          <w:rFonts w:asciiTheme="majorHAnsi" w:hAnsiTheme="majorHAnsi" w:cstheme="majorHAnsi"/>
          <w:sz w:val="20"/>
          <w:szCs w:val="20"/>
        </w:rPr>
        <w:t>.</w:t>
      </w:r>
    </w:p>
    <w:p w14:paraId="340CA5EA" w14:textId="6B60D85F" w:rsidR="004C5B9F" w:rsidRPr="003115C4" w:rsidRDefault="004C5B9F" w:rsidP="004C5B9F">
      <w:pPr>
        <w:jc w:val="both"/>
        <w:rPr>
          <w:rFonts w:asciiTheme="majorHAnsi" w:hAnsiTheme="majorHAnsi" w:cstheme="majorHAnsi"/>
          <w:sz w:val="20"/>
          <w:szCs w:val="20"/>
        </w:rPr>
      </w:pPr>
      <w:r w:rsidRPr="003115C4">
        <w:rPr>
          <w:rFonts w:asciiTheme="majorHAnsi" w:hAnsiTheme="majorHAnsi" w:cstheme="majorHAnsi"/>
          <w:b/>
          <w:sz w:val="20"/>
          <w:szCs w:val="20"/>
        </w:rPr>
        <w:t>Responsabile della Protezione Dati (RPD</w:t>
      </w:r>
      <w:r w:rsidR="00454882">
        <w:rPr>
          <w:rFonts w:asciiTheme="majorHAnsi" w:hAnsiTheme="majorHAnsi" w:cstheme="majorHAnsi"/>
          <w:b/>
          <w:sz w:val="20"/>
          <w:szCs w:val="20"/>
        </w:rPr>
        <w:t>-DPO</w:t>
      </w:r>
      <w:r w:rsidRPr="003115C4">
        <w:rPr>
          <w:rFonts w:asciiTheme="majorHAnsi" w:hAnsiTheme="majorHAnsi" w:cstheme="majorHAnsi"/>
          <w:b/>
          <w:sz w:val="20"/>
          <w:szCs w:val="20"/>
        </w:rPr>
        <w:t xml:space="preserve">): </w:t>
      </w:r>
      <w:r w:rsidRPr="006943C2">
        <w:rPr>
          <w:rFonts w:asciiTheme="majorHAnsi" w:hAnsiTheme="majorHAnsi" w:cstheme="majorHAnsi"/>
          <w:sz w:val="20"/>
          <w:szCs w:val="20"/>
        </w:rPr>
        <w:t>Indirizzo di posta elettronica presso l’Ente del RPD</w:t>
      </w:r>
      <w:r>
        <w:rPr>
          <w:rFonts w:asciiTheme="majorHAnsi" w:hAnsiTheme="majorHAnsi" w:cstheme="majorHAnsi"/>
          <w:sz w:val="20"/>
          <w:szCs w:val="20"/>
        </w:rPr>
        <w:t xml:space="preserve">: </w:t>
      </w:r>
      <w:r w:rsidRPr="00DA7527">
        <w:rPr>
          <w:rFonts w:asciiTheme="majorHAnsi" w:hAnsiTheme="majorHAnsi" w:cstheme="majorHAnsi"/>
          <w:sz w:val="20"/>
          <w:szCs w:val="20"/>
        </w:rPr>
        <w:t>dpo@comune.senigallia.an.it</w:t>
      </w:r>
    </w:p>
    <w:p w14:paraId="6445D3D4" w14:textId="2ACBC22A" w:rsidR="004C5B9F" w:rsidRPr="004C5B9F" w:rsidRDefault="004C5B9F" w:rsidP="004C5B9F">
      <w:pPr>
        <w:jc w:val="both"/>
        <w:rPr>
          <w:rFonts w:asciiTheme="majorHAnsi" w:hAnsiTheme="majorHAnsi" w:cstheme="majorHAnsi"/>
          <w:sz w:val="20"/>
          <w:szCs w:val="20"/>
        </w:rPr>
      </w:pPr>
      <w:r w:rsidRPr="003115C4">
        <w:rPr>
          <w:rFonts w:asciiTheme="majorHAnsi" w:hAnsiTheme="majorHAnsi" w:cstheme="majorHAnsi"/>
          <w:b/>
          <w:sz w:val="20"/>
          <w:szCs w:val="20"/>
        </w:rPr>
        <w:t xml:space="preserve">Finalità del trattamento: </w:t>
      </w:r>
      <w:r w:rsidRPr="004C5B9F">
        <w:rPr>
          <w:rFonts w:asciiTheme="majorHAnsi" w:hAnsiTheme="majorHAnsi" w:cstheme="majorHAnsi"/>
          <w:sz w:val="20"/>
          <w:szCs w:val="20"/>
        </w:rPr>
        <w:t xml:space="preserve">I dati personali raccolti saranno trattati esclusivamente per finalità connesse all’espletamento delle verifiche amministrative, in particolare per l’accertamento </w:t>
      </w:r>
      <w:r w:rsidR="00B94180" w:rsidRPr="00B94180">
        <w:rPr>
          <w:rFonts w:asciiTheme="majorHAnsi" w:hAnsiTheme="majorHAnsi" w:cstheme="majorHAnsi"/>
          <w:sz w:val="20"/>
          <w:szCs w:val="20"/>
        </w:rPr>
        <w:t>di insussistenza di cause di ineleggibilità, inconferibilità e incompatibilità ad assumere la carica di Sindaco – Assessore – Consigliere ai sensi dell’art. 20 del D.lgs. n. 39 dell’8/04/2013</w:t>
      </w:r>
      <w:r w:rsidR="008A5485">
        <w:rPr>
          <w:rFonts w:asciiTheme="majorHAnsi" w:hAnsiTheme="majorHAnsi" w:cstheme="majorHAnsi"/>
          <w:sz w:val="20"/>
          <w:szCs w:val="20"/>
        </w:rPr>
        <w:t>.</w:t>
      </w:r>
    </w:p>
    <w:p w14:paraId="65DC5357" w14:textId="4A9A92CE" w:rsidR="004C5B9F" w:rsidRPr="003115C4" w:rsidRDefault="004C5B9F" w:rsidP="004C5B9F">
      <w:pPr>
        <w:jc w:val="both"/>
        <w:rPr>
          <w:rFonts w:asciiTheme="majorHAnsi" w:hAnsiTheme="majorHAnsi" w:cstheme="majorHAnsi"/>
          <w:sz w:val="20"/>
          <w:szCs w:val="20"/>
        </w:rPr>
      </w:pPr>
      <w:r w:rsidRPr="003115C4">
        <w:rPr>
          <w:rFonts w:asciiTheme="majorHAnsi" w:hAnsiTheme="majorHAnsi" w:cstheme="majorHAnsi"/>
          <w:b/>
          <w:sz w:val="20"/>
          <w:szCs w:val="20"/>
        </w:rPr>
        <w:t xml:space="preserve">Base giuridica: </w:t>
      </w:r>
      <w:r w:rsidRPr="003115C4">
        <w:rPr>
          <w:rFonts w:asciiTheme="majorHAnsi" w:hAnsiTheme="majorHAnsi" w:cstheme="majorHAnsi"/>
          <w:sz w:val="20"/>
          <w:szCs w:val="20"/>
        </w:rPr>
        <w:t xml:space="preserve">La base giuridica del trattamento è costituita dall’art. 6, par. 1, lett. e del </w:t>
      </w:r>
      <w:r w:rsidR="001B11FE">
        <w:rPr>
          <w:rFonts w:asciiTheme="majorHAnsi" w:hAnsiTheme="majorHAnsi" w:cstheme="majorHAnsi"/>
          <w:sz w:val="20"/>
          <w:szCs w:val="20"/>
        </w:rPr>
        <w:t>GDPR</w:t>
      </w:r>
      <w:r w:rsidRPr="003115C4">
        <w:rPr>
          <w:rFonts w:asciiTheme="majorHAnsi" w:hAnsiTheme="majorHAnsi" w:cstheme="majorHAnsi"/>
          <w:sz w:val="20"/>
          <w:szCs w:val="20"/>
        </w:rPr>
        <w:t xml:space="preserve"> (il trattamento è necessario per l'esecuzione di un compito di interesse pubblico o connesso all'esercizio di pubblici poteri di cui è investito il titolare del trattamento)</w:t>
      </w:r>
      <w:r w:rsidR="00046CF8">
        <w:rPr>
          <w:rFonts w:asciiTheme="majorHAnsi" w:hAnsiTheme="majorHAnsi" w:cstheme="majorHAnsi"/>
          <w:sz w:val="20"/>
          <w:szCs w:val="20"/>
        </w:rPr>
        <w:t xml:space="preserve">, </w:t>
      </w:r>
      <w:r>
        <w:rPr>
          <w:rFonts w:asciiTheme="majorHAnsi" w:hAnsiTheme="majorHAnsi" w:cstheme="majorHAnsi"/>
          <w:sz w:val="20"/>
          <w:szCs w:val="20"/>
        </w:rPr>
        <w:t>dall’</w:t>
      </w:r>
      <w:r w:rsidRPr="00FD2C81">
        <w:rPr>
          <w:rFonts w:asciiTheme="majorHAnsi" w:hAnsiTheme="majorHAnsi" w:cstheme="majorHAnsi"/>
          <w:sz w:val="20"/>
          <w:szCs w:val="20"/>
        </w:rPr>
        <w:t>art</w:t>
      </w:r>
      <w:r w:rsidR="00046CF8">
        <w:rPr>
          <w:rFonts w:asciiTheme="majorHAnsi" w:hAnsiTheme="majorHAnsi" w:cstheme="majorHAnsi"/>
          <w:sz w:val="20"/>
          <w:szCs w:val="20"/>
        </w:rPr>
        <w:t>. 6, par.1, lett.</w:t>
      </w:r>
      <w:r w:rsidR="001B11FE">
        <w:rPr>
          <w:rFonts w:asciiTheme="majorHAnsi" w:hAnsiTheme="majorHAnsi" w:cstheme="majorHAnsi"/>
          <w:sz w:val="20"/>
          <w:szCs w:val="20"/>
        </w:rPr>
        <w:t xml:space="preserve"> c del GDPR (</w:t>
      </w:r>
      <w:r w:rsidR="00645520">
        <w:rPr>
          <w:rFonts w:asciiTheme="majorHAnsi" w:hAnsiTheme="majorHAnsi" w:cstheme="majorHAnsi"/>
          <w:sz w:val="20"/>
          <w:szCs w:val="20"/>
        </w:rPr>
        <w:t>i</w:t>
      </w:r>
      <w:r w:rsidR="00645520" w:rsidRPr="00645520">
        <w:rPr>
          <w:rFonts w:asciiTheme="majorHAnsi" w:hAnsiTheme="majorHAnsi" w:cstheme="majorHAnsi"/>
          <w:sz w:val="20"/>
          <w:szCs w:val="20"/>
        </w:rPr>
        <w:t>l trattamento è necessario per adempiere un obbligo legale al quale è soggetto il titolare del trattamento</w:t>
      </w:r>
      <w:r w:rsidR="00645520">
        <w:rPr>
          <w:rFonts w:asciiTheme="majorHAnsi" w:hAnsiTheme="majorHAnsi" w:cstheme="majorHAnsi"/>
          <w:sz w:val="20"/>
          <w:szCs w:val="20"/>
        </w:rPr>
        <w:t>) e dall’art</w:t>
      </w:r>
      <w:r w:rsidR="00FC1869" w:rsidRPr="00FC1869">
        <w:rPr>
          <w:rFonts w:asciiTheme="majorHAnsi" w:hAnsiTheme="majorHAnsi" w:cstheme="majorHAnsi"/>
          <w:sz w:val="20"/>
          <w:szCs w:val="20"/>
        </w:rPr>
        <w:t>. 2-sexies del D.lgs. n. 196/2003</w:t>
      </w:r>
      <w:r w:rsidR="00FC1869">
        <w:rPr>
          <w:rFonts w:asciiTheme="majorHAnsi" w:hAnsiTheme="majorHAnsi" w:cstheme="majorHAnsi"/>
          <w:sz w:val="20"/>
          <w:szCs w:val="20"/>
        </w:rPr>
        <w:t xml:space="preserve"> come modificato e integrato dal D.lgs. n.101/2018.</w:t>
      </w:r>
    </w:p>
    <w:p w14:paraId="50761CF3" w14:textId="77777777" w:rsidR="004C5B9F" w:rsidRDefault="004C5B9F" w:rsidP="004C5B9F">
      <w:pPr>
        <w:contextualSpacing/>
        <w:jc w:val="both"/>
        <w:rPr>
          <w:rFonts w:asciiTheme="majorHAnsi" w:eastAsia="Times New Roman" w:hAnsiTheme="majorHAnsi" w:cstheme="majorHAnsi"/>
          <w:sz w:val="20"/>
          <w:szCs w:val="20"/>
        </w:rPr>
      </w:pPr>
      <w:r w:rsidRPr="003115C4">
        <w:rPr>
          <w:rFonts w:asciiTheme="majorHAnsi" w:hAnsiTheme="majorHAnsi" w:cstheme="majorHAnsi"/>
          <w:b/>
          <w:sz w:val="20"/>
          <w:szCs w:val="20"/>
        </w:rPr>
        <w:t xml:space="preserve">Destinatari dei dati personali: </w:t>
      </w:r>
      <w:r w:rsidRPr="003115C4">
        <w:rPr>
          <w:rFonts w:asciiTheme="majorHAnsi" w:eastAsia="Times New Roman" w:hAnsiTheme="majorHAnsi" w:cstheme="majorHAnsi"/>
          <w:sz w:val="20"/>
          <w:szCs w:val="20"/>
        </w:rPr>
        <w:t>I dati personali conferiti sono comunicati al personale autorizzato al trattamento, a soggetti pubblici o privati autorizzati al trattamento nei casi previsti dalle vigenti normative, a responsabili del trattamento legati al titolare da specifico contratto.</w:t>
      </w:r>
    </w:p>
    <w:p w14:paraId="0B9CB585" w14:textId="77777777" w:rsidR="00A84155" w:rsidRPr="003115C4" w:rsidRDefault="00A84155" w:rsidP="004C5B9F">
      <w:pPr>
        <w:contextualSpacing/>
        <w:jc w:val="both"/>
        <w:rPr>
          <w:rFonts w:asciiTheme="majorHAnsi" w:eastAsia="Times New Roman" w:hAnsiTheme="majorHAnsi" w:cstheme="majorHAnsi"/>
          <w:sz w:val="20"/>
          <w:szCs w:val="20"/>
        </w:rPr>
      </w:pPr>
    </w:p>
    <w:p w14:paraId="5E418924" w14:textId="77777777" w:rsidR="004C5B9F" w:rsidRDefault="004C5B9F" w:rsidP="004C5B9F">
      <w:pPr>
        <w:jc w:val="both"/>
        <w:rPr>
          <w:rFonts w:asciiTheme="majorHAnsi" w:eastAsia="Times New Roman" w:hAnsiTheme="majorHAnsi" w:cstheme="majorHAnsi"/>
          <w:sz w:val="20"/>
          <w:szCs w:val="20"/>
        </w:rPr>
      </w:pPr>
      <w:r w:rsidRPr="003115C4">
        <w:rPr>
          <w:rFonts w:asciiTheme="majorHAnsi" w:hAnsiTheme="majorHAnsi" w:cstheme="majorHAnsi"/>
          <w:b/>
          <w:sz w:val="20"/>
          <w:szCs w:val="20"/>
        </w:rPr>
        <w:t>Trasferimento dei dati personali a un Paese terzo o a un’organizzazione internazionale</w:t>
      </w:r>
      <w:r>
        <w:rPr>
          <w:rFonts w:asciiTheme="majorHAnsi" w:hAnsiTheme="majorHAnsi" w:cstheme="majorHAnsi"/>
          <w:b/>
          <w:sz w:val="20"/>
          <w:szCs w:val="20"/>
        </w:rPr>
        <w:t xml:space="preserve">: </w:t>
      </w:r>
      <w:r w:rsidRPr="006943C2">
        <w:rPr>
          <w:rFonts w:asciiTheme="majorHAnsi" w:eastAsia="Times New Roman" w:hAnsiTheme="majorHAnsi" w:cstheme="majorHAnsi"/>
          <w:sz w:val="20"/>
          <w:szCs w:val="20"/>
        </w:rPr>
        <w:t>I dati personali conferiti non saranno trasferiti né in Stati membri dell’Unione Europea né in Paesi terzi non appartenenti all’Unione Europea.</w:t>
      </w:r>
    </w:p>
    <w:p w14:paraId="13371561" w14:textId="77777777" w:rsidR="004C5B9F" w:rsidRDefault="004C5B9F" w:rsidP="004C5B9F">
      <w:pPr>
        <w:jc w:val="both"/>
        <w:rPr>
          <w:rFonts w:asciiTheme="majorHAnsi" w:hAnsiTheme="majorHAnsi" w:cstheme="majorHAnsi"/>
          <w:color w:val="000000"/>
          <w:sz w:val="20"/>
          <w:szCs w:val="20"/>
        </w:rPr>
      </w:pPr>
      <w:r w:rsidRPr="006943C2">
        <w:rPr>
          <w:rFonts w:asciiTheme="majorHAnsi" w:hAnsiTheme="majorHAnsi" w:cstheme="majorHAnsi"/>
          <w:b/>
          <w:sz w:val="20"/>
          <w:szCs w:val="20"/>
        </w:rPr>
        <w:t>Periodo/criteri di conservazione</w:t>
      </w:r>
      <w:r>
        <w:rPr>
          <w:rFonts w:asciiTheme="majorHAnsi" w:hAnsiTheme="majorHAnsi" w:cstheme="majorHAnsi"/>
          <w:b/>
          <w:sz w:val="20"/>
          <w:szCs w:val="20"/>
        </w:rPr>
        <w:t xml:space="preserve">: </w:t>
      </w:r>
      <w:r>
        <w:rPr>
          <w:rFonts w:asciiTheme="majorHAnsi" w:hAnsiTheme="majorHAnsi" w:cstheme="majorHAnsi"/>
          <w:color w:val="000000"/>
          <w:sz w:val="20"/>
          <w:szCs w:val="20"/>
        </w:rPr>
        <w:t>I</w:t>
      </w:r>
      <w:r w:rsidRPr="00F36A93">
        <w:rPr>
          <w:rFonts w:asciiTheme="majorHAnsi" w:hAnsiTheme="majorHAnsi" w:cstheme="majorHAnsi"/>
          <w:color w:val="000000"/>
          <w:sz w:val="20"/>
          <w:szCs w:val="20"/>
        </w:rPr>
        <w:t xml:space="preserve"> dati personali potranno essere cancellati esclusivamente nei termini e nelle modalità previsti dalla vigente normativa in materia di archiviazione e conservazione.</w:t>
      </w:r>
    </w:p>
    <w:p w14:paraId="433BE1E9" w14:textId="316C3896" w:rsidR="004C5B9F" w:rsidRDefault="004C5B9F" w:rsidP="004C5B9F">
      <w:pPr>
        <w:jc w:val="both"/>
        <w:rPr>
          <w:rFonts w:asciiTheme="majorHAnsi" w:hAnsiTheme="majorHAnsi" w:cstheme="majorHAnsi"/>
          <w:color w:val="000000"/>
          <w:sz w:val="20"/>
          <w:szCs w:val="20"/>
        </w:rPr>
      </w:pPr>
      <w:r w:rsidRPr="006943C2">
        <w:rPr>
          <w:rFonts w:asciiTheme="majorHAnsi" w:hAnsiTheme="majorHAnsi" w:cstheme="majorHAnsi"/>
          <w:b/>
          <w:sz w:val="20"/>
          <w:szCs w:val="20"/>
        </w:rPr>
        <w:t>Diritti dell’Interessato</w:t>
      </w:r>
      <w:r>
        <w:rPr>
          <w:rFonts w:asciiTheme="majorHAnsi" w:hAnsiTheme="majorHAnsi" w:cstheme="majorHAnsi"/>
          <w:b/>
          <w:sz w:val="20"/>
          <w:szCs w:val="20"/>
        </w:rPr>
        <w:t xml:space="preserve">: </w:t>
      </w:r>
      <w:r w:rsidRPr="006943C2">
        <w:rPr>
          <w:rFonts w:asciiTheme="majorHAnsi" w:hAnsiTheme="majorHAnsi" w:cstheme="majorHAnsi"/>
          <w:color w:val="000000"/>
          <w:sz w:val="20"/>
          <w:szCs w:val="20"/>
        </w:rPr>
        <w:t xml:space="preserve">L’Interessato può in ogni momento esercitare i diritti di accesso (art. 15), rettifica, aggiornamento e integrazione (art. 16) di cancellazione (art.17) di limitazione (art.18) opposizione (art.21) dei dati personali </w:t>
      </w:r>
      <w:r w:rsidRPr="00DC7FC6">
        <w:rPr>
          <w:rFonts w:asciiTheme="majorHAnsi" w:hAnsiTheme="majorHAnsi" w:cstheme="majorHAnsi"/>
          <w:color w:val="000000"/>
          <w:sz w:val="20"/>
          <w:szCs w:val="20"/>
        </w:rPr>
        <w:t xml:space="preserve">inviando </w:t>
      </w:r>
      <w:r w:rsidRPr="00FC2305">
        <w:rPr>
          <w:rFonts w:asciiTheme="majorHAnsi" w:hAnsiTheme="majorHAnsi" w:cstheme="majorHAnsi"/>
          <w:color w:val="000000"/>
          <w:sz w:val="20"/>
          <w:szCs w:val="20"/>
        </w:rPr>
        <w:t xml:space="preserve">una </w:t>
      </w:r>
      <w:r w:rsidR="00A84155">
        <w:rPr>
          <w:rFonts w:asciiTheme="majorHAnsi" w:hAnsiTheme="majorHAnsi" w:cstheme="majorHAnsi"/>
          <w:color w:val="000000"/>
          <w:sz w:val="20"/>
          <w:szCs w:val="20"/>
        </w:rPr>
        <w:t>PEC a</w:t>
      </w:r>
      <w:r w:rsidR="00EF370A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hyperlink r:id="rId4" w:history="1">
        <w:r w:rsidR="00EF370A" w:rsidRPr="005A4F4C">
          <w:rPr>
            <w:rStyle w:val="Collegamentoipertestuale"/>
            <w:rFonts w:asciiTheme="majorHAnsi" w:hAnsiTheme="majorHAnsi" w:cstheme="majorHAnsi"/>
            <w:sz w:val="20"/>
            <w:szCs w:val="20"/>
          </w:rPr>
          <w:t>comune.senigallia@emarche.it</w:t>
        </w:r>
      </w:hyperlink>
      <w:r w:rsidR="00EF370A">
        <w:rPr>
          <w:rFonts w:asciiTheme="majorHAnsi" w:hAnsiTheme="majorHAnsi" w:cstheme="majorHAnsi"/>
          <w:sz w:val="20"/>
          <w:szCs w:val="20"/>
        </w:rPr>
        <w:t xml:space="preserve"> oppure contattando il DPO-RPD designato dal titolare.</w:t>
      </w:r>
    </w:p>
    <w:p w14:paraId="2F273471" w14:textId="1E757239" w:rsidR="004C5B9F" w:rsidRDefault="004C5B9F" w:rsidP="004C5B9F">
      <w:pPr>
        <w:jc w:val="both"/>
        <w:rPr>
          <w:rFonts w:asciiTheme="majorHAnsi" w:hAnsiTheme="majorHAnsi" w:cstheme="majorHAnsi"/>
          <w:sz w:val="20"/>
          <w:szCs w:val="20"/>
        </w:rPr>
      </w:pPr>
      <w:r w:rsidRPr="004C5B9F">
        <w:rPr>
          <w:rFonts w:asciiTheme="majorHAnsi" w:hAnsiTheme="majorHAnsi" w:cstheme="majorHAnsi"/>
          <w:b/>
          <w:bCs/>
          <w:sz w:val="20"/>
          <w:szCs w:val="20"/>
        </w:rPr>
        <w:t>Obbligatorietà della fornitura dei dati personali e le possibili conseguenze della mancata comunicazione di tali dati</w:t>
      </w:r>
      <w:r>
        <w:rPr>
          <w:rFonts w:asciiTheme="majorHAnsi" w:hAnsiTheme="majorHAnsi" w:cstheme="majorHAnsi"/>
          <w:sz w:val="20"/>
          <w:szCs w:val="20"/>
        </w:rPr>
        <w:t xml:space="preserve">: </w:t>
      </w:r>
      <w:r w:rsidRPr="004C5B9F">
        <w:rPr>
          <w:rFonts w:asciiTheme="majorHAnsi" w:hAnsiTheme="majorHAnsi" w:cstheme="majorHAnsi"/>
          <w:sz w:val="20"/>
          <w:szCs w:val="20"/>
        </w:rPr>
        <w:t>La fornitura dei dati personali è obbligatoria per l’istruttoria della pratica; la conseguenza del mancato conferimento dei dati stessi comporta l’impossibilità di effettuare l’istruttoria e l’esito negativo del procedimento oggetto della presente informativa.</w:t>
      </w:r>
    </w:p>
    <w:p w14:paraId="7075E66F" w14:textId="77777777" w:rsidR="004C5B9F" w:rsidRPr="00AB32F2" w:rsidRDefault="004C5B9F" w:rsidP="004C5B9F">
      <w:pPr>
        <w:jc w:val="both"/>
        <w:rPr>
          <w:rFonts w:asciiTheme="majorHAnsi" w:hAnsiTheme="majorHAnsi" w:cstheme="majorHAnsi"/>
          <w:b/>
          <w:sz w:val="20"/>
          <w:szCs w:val="20"/>
        </w:rPr>
      </w:pPr>
      <w:r w:rsidRPr="006943C2">
        <w:rPr>
          <w:rFonts w:asciiTheme="majorHAnsi" w:hAnsiTheme="majorHAnsi" w:cstheme="majorHAnsi"/>
          <w:b/>
          <w:sz w:val="20"/>
          <w:szCs w:val="20"/>
        </w:rPr>
        <w:t>Esistenza di un processo decisionale automatizzato, compresa la profilazione</w:t>
      </w:r>
      <w:r>
        <w:rPr>
          <w:rFonts w:asciiTheme="majorHAnsi" w:hAnsiTheme="majorHAnsi" w:cstheme="majorHAnsi"/>
          <w:b/>
          <w:sz w:val="20"/>
          <w:szCs w:val="20"/>
        </w:rPr>
        <w:t xml:space="preserve">: </w:t>
      </w:r>
      <w:r w:rsidRPr="006943C2">
        <w:rPr>
          <w:rFonts w:asciiTheme="majorHAnsi" w:hAnsiTheme="majorHAnsi" w:cstheme="majorHAnsi"/>
          <w:sz w:val="20"/>
          <w:szCs w:val="20"/>
        </w:rPr>
        <w:t>Il titolare del trattamento non adotta alcun processo decisionale automatizzato, compresa la profilazione, di cui all’art. 22.</w:t>
      </w:r>
    </w:p>
    <w:p w14:paraId="06E6A669" w14:textId="77777777" w:rsidR="004C5B9F" w:rsidRDefault="004C5B9F"/>
    <w:sectPr w:rsidR="004C5B9F" w:rsidSect="00453F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4A3"/>
    <w:rsid w:val="00046CF8"/>
    <w:rsid w:val="001B11FE"/>
    <w:rsid w:val="002122D4"/>
    <w:rsid w:val="00453FE3"/>
    <w:rsid w:val="00454882"/>
    <w:rsid w:val="004B34A3"/>
    <w:rsid w:val="004C5B9F"/>
    <w:rsid w:val="00605C89"/>
    <w:rsid w:val="00645520"/>
    <w:rsid w:val="00653762"/>
    <w:rsid w:val="008A5485"/>
    <w:rsid w:val="00925E64"/>
    <w:rsid w:val="009579D6"/>
    <w:rsid w:val="00A84155"/>
    <w:rsid w:val="00AC2CF8"/>
    <w:rsid w:val="00B94180"/>
    <w:rsid w:val="00EF370A"/>
    <w:rsid w:val="00FC1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A0BF7"/>
  <w15:chartTrackingRefBased/>
  <w15:docId w15:val="{502377E4-F6C1-4A83-A24E-BE6A9513C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53FE3"/>
  </w:style>
  <w:style w:type="paragraph" w:styleId="Titolo1">
    <w:name w:val="heading 1"/>
    <w:basedOn w:val="Normale"/>
    <w:next w:val="Normale"/>
    <w:link w:val="Titolo1Carattere"/>
    <w:uiPriority w:val="9"/>
    <w:qFormat/>
    <w:rsid w:val="004B34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B34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B34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B34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B34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B34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B34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B34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B34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B34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B34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B34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B34A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B34A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B34A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B34A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B34A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B34A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B34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B34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B34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B34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B34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B34A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B34A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B34A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B34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B34A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B34A3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453FE3"/>
    <w:rPr>
      <w:color w:val="467886" w:themeColor="hyperlink"/>
      <w:u w:val="single"/>
    </w:rPr>
  </w:style>
  <w:style w:type="table" w:styleId="Grigliatabella">
    <w:name w:val="Table Grid"/>
    <w:basedOn w:val="Tabellanormale"/>
    <w:uiPriority w:val="59"/>
    <w:rsid w:val="00453FE3"/>
    <w:pPr>
      <w:spacing w:after="0" w:line="240" w:lineRule="auto"/>
    </w:pPr>
    <w:rPr>
      <w:rFonts w:eastAsiaTheme="minorEastAsia"/>
      <w:kern w:val="0"/>
      <w:sz w:val="24"/>
      <w:szCs w:val="24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B941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mune.senigallia@emarche.it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5EEDDFA903C254CB54CFC480CD898BD" ma:contentTypeVersion="17" ma:contentTypeDescription="Creare un nuovo documento." ma:contentTypeScope="" ma:versionID="8363a815d2be7b16184fd9bd1343f6c9">
  <xsd:schema xmlns:xsd="http://www.w3.org/2001/XMLSchema" xmlns:xs="http://www.w3.org/2001/XMLSchema" xmlns:p="http://schemas.microsoft.com/office/2006/metadata/properties" xmlns:ns2="fd67171c-14ff-4a15-b1c2-263159b1ed23" xmlns:ns3="18e72893-de4d-4b88-be91-fb72e91d54d4" targetNamespace="http://schemas.microsoft.com/office/2006/metadata/properties" ma:root="true" ma:fieldsID="62ae99b87c40851b1c4bdd5902449857" ns2:_="" ns3:_="">
    <xsd:import namespace="fd67171c-14ff-4a15-b1c2-263159b1ed23"/>
    <xsd:import namespace="18e72893-de4d-4b88-be91-fb72e91d54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67171c-14ff-4a15-b1c2-263159b1ed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8c637ee9-f235-4d42-a8e0-27f4fcdacc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72893-de4d-4b88-be91-fb72e91d54d4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c262dfb5-fbe0-415f-865b-c48512194443}" ma:internalName="TaxCatchAll" ma:showField="CatchAllData" ma:web="18e72893-de4d-4b88-be91-fb72e91d54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fd67171c-14ff-4a15-b1c2-263159b1ed23" xsi:nil="true"/>
    <lcf76f155ced4ddcb4097134ff3c332f xmlns="fd67171c-14ff-4a15-b1c2-263159b1ed23">
      <Terms xmlns="http://schemas.microsoft.com/office/infopath/2007/PartnerControls"/>
    </lcf76f155ced4ddcb4097134ff3c332f>
    <TaxCatchAll xmlns="18e72893-de4d-4b88-be91-fb72e91d54d4" xsi:nil="true"/>
  </documentManagement>
</p:properties>
</file>

<file path=customXml/itemProps1.xml><?xml version="1.0" encoding="utf-8"?>
<ds:datastoreItem xmlns:ds="http://schemas.openxmlformats.org/officeDocument/2006/customXml" ds:itemID="{D7C93124-1EBF-476D-9E75-3D0E603573DE}"/>
</file>

<file path=customXml/itemProps2.xml><?xml version="1.0" encoding="utf-8"?>
<ds:datastoreItem xmlns:ds="http://schemas.openxmlformats.org/officeDocument/2006/customXml" ds:itemID="{49531B4D-515E-425C-92F5-22A0870006B2}"/>
</file>

<file path=customXml/itemProps3.xml><?xml version="1.0" encoding="utf-8"?>
<ds:datastoreItem xmlns:ds="http://schemas.openxmlformats.org/officeDocument/2006/customXml" ds:itemID="{342C29C6-6E89-4298-B210-1FE46455454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487</Words>
  <Characters>2776</Characters>
  <Application>Microsoft Office Word</Application>
  <DocSecurity>0</DocSecurity>
  <Lines>23</Lines>
  <Paragraphs>6</Paragraphs>
  <ScaleCrop>false</ScaleCrop>
  <Company/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Emanuele Cofanelli</dc:creator>
  <cp:keywords/>
  <dc:description/>
  <cp:lastModifiedBy>Emanuele Cofanelli</cp:lastModifiedBy>
  <cp:revision>13</cp:revision>
  <dcterms:created xsi:type="dcterms:W3CDTF">2026-05-27T12:55:00Z</dcterms:created>
  <dcterms:modified xsi:type="dcterms:W3CDTF">2026-05-27T13:05:00Z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0x010100A5EEDDFA903C254CB54CFC480CD898BD</vt:lpwstr>
  </property>
</Properties>
</file>